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1B37" w14:textId="127334F6" w:rsidR="007F33A7" w:rsidRDefault="00264DF2">
      <w:pPr>
        <w:rPr>
          <w:b/>
          <w:bCs/>
        </w:rPr>
      </w:pPr>
      <w:r w:rsidRPr="00E95942"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177E939" wp14:editId="68C383AD">
            <wp:simplePos x="0" y="0"/>
            <wp:positionH relativeFrom="column">
              <wp:posOffset>209550</wp:posOffset>
            </wp:positionH>
            <wp:positionV relativeFrom="paragraph">
              <wp:posOffset>177800</wp:posOffset>
            </wp:positionV>
            <wp:extent cx="612653" cy="11557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0" b="-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42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3370495" wp14:editId="50B7A99C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1148715" cy="1117600"/>
            <wp:effectExtent l="0" t="0" r="0" b="6350"/>
            <wp:wrapThrough wrapText="bothSides">
              <wp:wrapPolygon edited="0">
                <wp:start x="0" y="0"/>
                <wp:lineTo x="0" y="21355"/>
                <wp:lineTo x="8955" y="21355"/>
                <wp:lineTo x="12896" y="21355"/>
                <wp:lineTo x="21134" y="21355"/>
                <wp:lineTo x="211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65" r="-82" b="-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01205" w14:textId="57F55080" w:rsidR="00264DF2" w:rsidRDefault="00264DF2" w:rsidP="00264DF2">
      <w:pPr>
        <w:rPr>
          <w:rFonts w:ascii="Arial" w:hAnsi="Arial" w:cs="Arial"/>
          <w:b/>
          <w:bCs/>
        </w:rPr>
      </w:pPr>
      <w:r w:rsidRPr="00E95942">
        <w:rPr>
          <w:rFonts w:cstheme="minorHAnsi"/>
          <w:b/>
          <w:color w:val="008000"/>
          <w:sz w:val="56"/>
        </w:rPr>
        <w:t>FRIENDS OF</w:t>
      </w:r>
      <w:r w:rsidRPr="00E95942">
        <w:rPr>
          <w:rFonts w:cstheme="minorHAnsi"/>
          <w:b/>
          <w:color w:val="008000"/>
          <w:sz w:val="56"/>
        </w:rPr>
        <w:br/>
        <w:t>VAUXHALL PARK</w:t>
      </w:r>
    </w:p>
    <w:p w14:paraId="4D081F19" w14:textId="77777777" w:rsidR="00264DF2" w:rsidRDefault="00264DF2">
      <w:pPr>
        <w:rPr>
          <w:b/>
          <w:bCs/>
        </w:rPr>
      </w:pPr>
    </w:p>
    <w:p w14:paraId="0363AEE4" w14:textId="77777777" w:rsidR="00264DF2" w:rsidRDefault="00264DF2">
      <w:pPr>
        <w:rPr>
          <w:b/>
          <w:bCs/>
        </w:rPr>
      </w:pPr>
    </w:p>
    <w:p w14:paraId="035C7F8C" w14:textId="77777777" w:rsidR="00264DF2" w:rsidRDefault="00264DF2">
      <w:pPr>
        <w:rPr>
          <w:b/>
          <w:bCs/>
        </w:rPr>
      </w:pPr>
    </w:p>
    <w:p w14:paraId="65D20623" w14:textId="2239180D" w:rsidR="007F33A7" w:rsidRDefault="007F33A7">
      <w:pPr>
        <w:rPr>
          <w:b/>
          <w:bCs/>
        </w:rPr>
      </w:pPr>
      <w:r>
        <w:rPr>
          <w:b/>
          <w:bCs/>
        </w:rPr>
        <w:t>Chairman’s Report 2019</w:t>
      </w:r>
    </w:p>
    <w:p w14:paraId="142CA8D2" w14:textId="77777777" w:rsidR="00264DF2" w:rsidRDefault="00264DF2" w:rsidP="007F33A7">
      <w:pPr>
        <w:jc w:val="both"/>
        <w:rPr>
          <w:b/>
          <w:bCs/>
        </w:rPr>
      </w:pPr>
    </w:p>
    <w:p w14:paraId="7DBC3695" w14:textId="3C1D8FEC" w:rsidR="007F33A7" w:rsidRDefault="007F33A7" w:rsidP="007F33A7">
      <w:pPr>
        <w:jc w:val="both"/>
      </w:pPr>
      <w:r>
        <w:t>The Park itself had a good year; it was well supported by Lambeth Borough Council who provided a full-time gardener</w:t>
      </w:r>
      <w:r w:rsidR="006761CF">
        <w:t xml:space="preserve">, </w:t>
      </w:r>
      <w:r w:rsidR="0047104E">
        <w:t xml:space="preserve">kept the Fountain going throughout the summer, </w:t>
      </w:r>
      <w:r>
        <w:t xml:space="preserve">and, exceptionally, </w:t>
      </w:r>
      <w:r w:rsidR="0047104E">
        <w:t>continued</w:t>
      </w:r>
      <w:r>
        <w:t xml:space="preserve"> arrangements to have the Park locked overnight.  Behind the scenes things were not so satisfactory; there were delays in the tendering process for the </w:t>
      </w:r>
      <w:r w:rsidR="00F61F64">
        <w:t>contracts for</w:t>
      </w:r>
      <w:r>
        <w:t xml:space="preserve"> the long-awaited Masterplan, and subsequently </w:t>
      </w:r>
      <w:r w:rsidR="00F61F64">
        <w:t>during</w:t>
      </w:r>
      <w:r>
        <w:t xml:space="preserve"> its </w:t>
      </w:r>
      <w:r w:rsidR="00F61F64">
        <w:t xml:space="preserve">implementation.  </w:t>
      </w:r>
    </w:p>
    <w:p w14:paraId="3886F3AE" w14:textId="77777777" w:rsidR="00F61F64" w:rsidRDefault="00F61F64" w:rsidP="007F33A7">
      <w:pPr>
        <w:jc w:val="both"/>
      </w:pPr>
    </w:p>
    <w:p w14:paraId="2C3F364D" w14:textId="5A7F3C3D" w:rsidR="00F61F64" w:rsidRDefault="00F61F64" w:rsidP="007F33A7">
      <w:pPr>
        <w:jc w:val="both"/>
      </w:pPr>
      <w:r>
        <w:t xml:space="preserve">As a consequence of these uncertainties, the traditional Summer Fair did not take place and was replaced by a smaller scale Friends’ Reception in </w:t>
      </w:r>
      <w:proofErr w:type="gramStart"/>
      <w:r>
        <w:t>July;  the</w:t>
      </w:r>
      <w:proofErr w:type="gramEnd"/>
      <w:r>
        <w:t xml:space="preserve"> Easter Egg Hunt however did take place</w:t>
      </w:r>
      <w:r w:rsidR="006761CF">
        <w:t>, very</w:t>
      </w:r>
      <w:r>
        <w:t xml:space="preserve"> successfully</w:t>
      </w:r>
      <w:r w:rsidR="006761CF">
        <w:t xml:space="preserve"> arranged and organized by Louise Norwood</w:t>
      </w:r>
      <w:r>
        <w:t>.  The Gardening Group</w:t>
      </w:r>
      <w:r w:rsidR="006761CF">
        <w:t>, coordinated by Polly Freeman and Tessa King-Farlow,</w:t>
      </w:r>
      <w:r>
        <w:t xml:space="preserve"> </w:t>
      </w:r>
      <w:r w:rsidR="0027599F">
        <w:t xml:space="preserve">continued to </w:t>
      </w:r>
      <w:r>
        <w:t xml:space="preserve">contribute hugely to the effective maintenance </w:t>
      </w:r>
      <w:r w:rsidR="006761CF">
        <w:t xml:space="preserve">and attractiveness </w:t>
      </w:r>
      <w:r>
        <w:t>of the Park throughout the year;</w:t>
      </w:r>
      <w:r w:rsidR="0027599F">
        <w:t xml:space="preserve">  their achievements, together with those of </w:t>
      </w:r>
      <w:r w:rsidR="006761CF">
        <w:t xml:space="preserve">Martin, </w:t>
      </w:r>
      <w:r w:rsidR="0027599F">
        <w:t xml:space="preserve">the Park Gardener,  were recognized by the Award of a Green Flag.  The lavender was harvested in early September with the help of around a hundred volunteers from all over London; the oil was subsequently </w:t>
      </w:r>
      <w:proofErr w:type="gramStart"/>
      <w:r w:rsidR="0027599F">
        <w:t>extracted</w:t>
      </w:r>
      <w:proofErr w:type="gramEnd"/>
      <w:r w:rsidR="0027599F">
        <w:t xml:space="preserve"> and </w:t>
      </w:r>
      <w:r w:rsidR="00D04EE3">
        <w:t>five</w:t>
      </w:r>
      <w:r w:rsidR="0027599F">
        <w:t xml:space="preserve"> litres produced for sale.</w:t>
      </w:r>
    </w:p>
    <w:p w14:paraId="1012E485" w14:textId="77777777" w:rsidR="0027599F" w:rsidRDefault="0027599F" w:rsidP="007F33A7">
      <w:pPr>
        <w:jc w:val="both"/>
      </w:pPr>
    </w:p>
    <w:p w14:paraId="3FD56CCD" w14:textId="0FA7A364" w:rsidR="0027599F" w:rsidRDefault="0027599F" w:rsidP="007F33A7">
      <w:pPr>
        <w:jc w:val="both"/>
      </w:pPr>
      <w:r>
        <w:t>The overall concept for the Park</w:t>
      </w:r>
      <w:r w:rsidR="00910071">
        <w:t>, endorsed by the Council,</w:t>
      </w:r>
      <w:r>
        <w:t xml:space="preserve"> is that it should remain focused on providing an environment of calm and tranquillity.  There are other parks in north Lambeth which </w:t>
      </w:r>
      <w:proofErr w:type="gramStart"/>
      <w:r>
        <w:t>are able to</w:t>
      </w:r>
      <w:proofErr w:type="gramEnd"/>
      <w:r>
        <w:t xml:space="preserve"> provide the facilities </w:t>
      </w:r>
      <w:r w:rsidR="001E3009">
        <w:t xml:space="preserve">to support physical </w:t>
      </w:r>
      <w:r w:rsidR="008D05AF">
        <w:t>fitness</w:t>
      </w:r>
      <w:r w:rsidR="001E3009">
        <w:t xml:space="preserve"> and well-being</w:t>
      </w:r>
      <w:r>
        <w:t xml:space="preserve">; </w:t>
      </w:r>
      <w:r w:rsidR="001E3009">
        <w:t xml:space="preserve">the priority in Vauxhall Park is the promotion of mental health and well-being.  Our existing strategy has been designed with this in </w:t>
      </w:r>
      <w:proofErr w:type="gramStart"/>
      <w:r w:rsidR="001E3009">
        <w:t>mind, and</w:t>
      </w:r>
      <w:proofErr w:type="gramEnd"/>
      <w:r w:rsidR="001E3009">
        <w:t xml:space="preserve"> is reflected in the developments which the Masterplan will deliver. </w:t>
      </w:r>
    </w:p>
    <w:p w14:paraId="79BBCDEF" w14:textId="77777777" w:rsidR="00910071" w:rsidRDefault="00910071" w:rsidP="007F33A7">
      <w:pPr>
        <w:jc w:val="both"/>
      </w:pPr>
    </w:p>
    <w:p w14:paraId="67EA884E" w14:textId="3DE79EF4" w:rsidR="001E3009" w:rsidRDefault="0047104E" w:rsidP="007F33A7">
      <w:pPr>
        <w:jc w:val="both"/>
      </w:pPr>
      <w:r>
        <w:t>The Masterplan has been in gestation for six years;  and after three consultancy exercises, the project was finally approved by</w:t>
      </w:r>
      <w:r w:rsidR="00EB06DC">
        <w:t xml:space="preserve"> the Council</w:t>
      </w:r>
      <w:r>
        <w:t xml:space="preserve"> at a cost of approx. £1.5M for Phase I, </w:t>
      </w:r>
      <w:r w:rsidR="0014183B">
        <w:t xml:space="preserve">together </w:t>
      </w:r>
      <w:r>
        <w:t>with a provisional Phase II with a committed</w:t>
      </w:r>
      <w:r w:rsidR="00193552">
        <w:t>, but still inadequate</w:t>
      </w:r>
      <w:r>
        <w:t xml:space="preserve"> allocation of £300,000.  Design Consultants were </w:t>
      </w:r>
      <w:proofErr w:type="gramStart"/>
      <w:r>
        <w:t>agreed</w:t>
      </w:r>
      <w:proofErr w:type="gramEnd"/>
      <w:r>
        <w:t xml:space="preserve"> and Turkington Martin appointed; they produced a thorough, balanced, and </w:t>
      </w:r>
      <w:r w:rsidR="0014183B">
        <w:t>well thought plan which they discussed with the Friends at every stage.  It had been anticipated that the project would start on the ground in early May</w:t>
      </w:r>
      <w:r w:rsidR="00362FCA">
        <w:t xml:space="preserve"> 2019</w:t>
      </w:r>
      <w:r w:rsidR="0014183B">
        <w:t xml:space="preserve">, but delays in the tendering process meant that </w:t>
      </w:r>
      <w:proofErr w:type="spellStart"/>
      <w:r w:rsidR="0014183B">
        <w:t>idverde</w:t>
      </w:r>
      <w:proofErr w:type="spellEnd"/>
      <w:r w:rsidR="0014183B">
        <w:t>, the successful contractor, was not able to begin until early September</w:t>
      </w:r>
      <w:r w:rsidR="005602CA">
        <w:t xml:space="preserve"> last year</w:t>
      </w:r>
      <w:r w:rsidR="0014183B">
        <w:t xml:space="preserve">.  They immediately encountered deposits of asbestos from past construction activities and had to suspend work until the New Year while the </w:t>
      </w:r>
      <w:r w:rsidR="00193552">
        <w:t xml:space="preserve">extent of the </w:t>
      </w:r>
      <w:r w:rsidR="0014183B">
        <w:t xml:space="preserve">contamination </w:t>
      </w:r>
      <w:r w:rsidR="00193552">
        <w:t xml:space="preserve">was investigated and subsequently dealt with.  </w:t>
      </w:r>
    </w:p>
    <w:p w14:paraId="0C58B715" w14:textId="42746198" w:rsidR="00193552" w:rsidRDefault="00193552" w:rsidP="007F33A7">
      <w:pPr>
        <w:jc w:val="both"/>
      </w:pPr>
    </w:p>
    <w:p w14:paraId="2B7C1205" w14:textId="637071A3" w:rsidR="001E3009" w:rsidRDefault="00193552" w:rsidP="007F33A7">
      <w:pPr>
        <w:jc w:val="both"/>
      </w:pPr>
      <w:r>
        <w:t xml:space="preserve">They returned to the </w:t>
      </w:r>
      <w:r w:rsidR="006761CF">
        <w:t>Park</w:t>
      </w:r>
      <w:r>
        <w:t xml:space="preserve"> in the middle of January 2020, and now hope to complete the principal works by the end of May</w:t>
      </w:r>
      <w:r w:rsidR="00464A2E">
        <w:t>;  t</w:t>
      </w:r>
      <w:r w:rsidR="00EB06DC">
        <w:t xml:space="preserve">his date may slip if </w:t>
      </w:r>
      <w:r w:rsidR="002E4C40">
        <w:t xml:space="preserve">work on the site has to be suspended as a </w:t>
      </w:r>
      <w:r w:rsidR="00464A2E">
        <w:t>result of any</w:t>
      </w:r>
      <w:r w:rsidR="00EB06DC">
        <w:t xml:space="preserve"> </w:t>
      </w:r>
      <w:r w:rsidR="002E4C40">
        <w:t xml:space="preserve">coronavirus </w:t>
      </w:r>
      <w:r w:rsidR="00464A2E">
        <w:t xml:space="preserve">work restrictions </w:t>
      </w:r>
      <w:r w:rsidR="006761CF">
        <w:t>i</w:t>
      </w:r>
      <w:r w:rsidR="00464A2E">
        <w:t>n the construction industry.</w:t>
      </w:r>
      <w:r w:rsidR="00EB06DC">
        <w:t xml:space="preserve"> </w:t>
      </w:r>
      <w:r>
        <w:t xml:space="preserve">  There will </w:t>
      </w:r>
      <w:proofErr w:type="gramStart"/>
      <w:r>
        <w:t>still remain</w:t>
      </w:r>
      <w:proofErr w:type="gramEnd"/>
      <w:r>
        <w:t xml:space="preserve"> to be completed the refurbishment of the Tennis Courts, which is being done under a </w:t>
      </w:r>
      <w:r>
        <w:lastRenderedPageBreak/>
        <w:t>separate contract, and some considerable work on the trees in the Park which will be done in-house by the Council’s Tree Department.</w:t>
      </w:r>
    </w:p>
    <w:p w14:paraId="02286B11" w14:textId="63A024CB" w:rsidR="001B679D" w:rsidRDefault="001B679D" w:rsidP="007F33A7">
      <w:pPr>
        <w:jc w:val="both"/>
      </w:pPr>
    </w:p>
    <w:p w14:paraId="11B073BE" w14:textId="75CFACC6" w:rsidR="001B679D" w:rsidRDefault="001B679D" w:rsidP="007F33A7">
      <w:pPr>
        <w:jc w:val="both"/>
      </w:pPr>
      <w:r>
        <w:t xml:space="preserve">At the same time, various improvements are being undertaken to enhance the unique heritage of the Park:  the Human Sundial is being restored to a more prominent position, as </w:t>
      </w:r>
      <w:r w:rsidR="008A2468">
        <w:t xml:space="preserve">is </w:t>
      </w:r>
      <w:r>
        <w:t>the Brick Labyrinth;  the plaque in memory of Millicent Fawcett and her husband, Henry, who originally gifted the land to the public, is being upgraded;  and a new Mosaic</w:t>
      </w:r>
      <w:r w:rsidR="006761CF">
        <w:t xml:space="preserve"> is </w:t>
      </w:r>
      <w:r>
        <w:t xml:space="preserve">being designed </w:t>
      </w:r>
      <w:r w:rsidR="006761CF">
        <w:t xml:space="preserve">with the close involvement of the local community, </w:t>
      </w:r>
      <w:r>
        <w:t>and installed in the Fountain to celebrate the contribution which the Lavender Garden has made to the overall aspect of the Park.</w:t>
      </w:r>
    </w:p>
    <w:p w14:paraId="75CB951B" w14:textId="1E242991" w:rsidR="00464A2E" w:rsidRDefault="00464A2E" w:rsidP="007F33A7">
      <w:pPr>
        <w:jc w:val="both"/>
      </w:pPr>
    </w:p>
    <w:p w14:paraId="3532A675" w14:textId="728708D8" w:rsidR="00464A2E" w:rsidRPr="007F33A7" w:rsidRDefault="00464A2E" w:rsidP="007F33A7">
      <w:pPr>
        <w:jc w:val="both"/>
      </w:pPr>
      <w:r>
        <w:t>3 April 2020</w:t>
      </w:r>
    </w:p>
    <w:sectPr w:rsidR="00464A2E" w:rsidRPr="007F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mJTc1NLQwNjA3MDcyUdpeDU4uLM/DyQAsNaACpluRIsAAAA"/>
  </w:docVars>
  <w:rsids>
    <w:rsidRoot w:val="007F33A7"/>
    <w:rsid w:val="0000141E"/>
    <w:rsid w:val="0001706C"/>
    <w:rsid w:val="00050CDE"/>
    <w:rsid w:val="00105B6F"/>
    <w:rsid w:val="0014183B"/>
    <w:rsid w:val="00193552"/>
    <w:rsid w:val="001B679D"/>
    <w:rsid w:val="001E3009"/>
    <w:rsid w:val="00264DF2"/>
    <w:rsid w:val="0027599F"/>
    <w:rsid w:val="002E4C40"/>
    <w:rsid w:val="00362FCA"/>
    <w:rsid w:val="003B4532"/>
    <w:rsid w:val="00400A5B"/>
    <w:rsid w:val="00445B8B"/>
    <w:rsid w:val="00464A2E"/>
    <w:rsid w:val="0047104E"/>
    <w:rsid w:val="00475E48"/>
    <w:rsid w:val="005602CA"/>
    <w:rsid w:val="005A6858"/>
    <w:rsid w:val="006761CF"/>
    <w:rsid w:val="00752A1A"/>
    <w:rsid w:val="007619EC"/>
    <w:rsid w:val="00785037"/>
    <w:rsid w:val="007F33A7"/>
    <w:rsid w:val="007F6530"/>
    <w:rsid w:val="008A2468"/>
    <w:rsid w:val="008D05AF"/>
    <w:rsid w:val="00910071"/>
    <w:rsid w:val="009E02EE"/>
    <w:rsid w:val="00AD6DA1"/>
    <w:rsid w:val="00AF68FF"/>
    <w:rsid w:val="00B3014B"/>
    <w:rsid w:val="00B930D9"/>
    <w:rsid w:val="00CD38BA"/>
    <w:rsid w:val="00D00F13"/>
    <w:rsid w:val="00D04EE3"/>
    <w:rsid w:val="00DA62E7"/>
    <w:rsid w:val="00E50711"/>
    <w:rsid w:val="00E653A4"/>
    <w:rsid w:val="00EA4750"/>
    <w:rsid w:val="00EB06DC"/>
    <w:rsid w:val="00F6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B6BD"/>
  <w15:chartTrackingRefBased/>
  <w15:docId w15:val="{3AAF3D64-A8A0-4E4D-89D3-E1823ED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141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B4532"/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Vyvyan</dc:creator>
  <cp:keywords/>
  <dc:description/>
  <cp:lastModifiedBy>ajkbe</cp:lastModifiedBy>
  <cp:revision>9</cp:revision>
  <dcterms:created xsi:type="dcterms:W3CDTF">2020-04-04T10:59:00Z</dcterms:created>
  <dcterms:modified xsi:type="dcterms:W3CDTF">2020-04-14T08:18:00Z</dcterms:modified>
</cp:coreProperties>
</file>